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845B" w14:textId="77777777" w:rsidR="008A1A18" w:rsidRDefault="008A1A18" w:rsidP="6767F299">
      <w:pPr>
        <w:widowControl w:val="0"/>
        <w:autoSpaceDE w:val="0"/>
        <w:autoSpaceDN w:val="0"/>
        <w:adjustRightInd w:val="0"/>
        <w:spacing w:after="180"/>
        <w:rPr>
          <w:rFonts w:eastAsia="Trebuchet MS" w:cs="Trebuchet MS"/>
          <w:b/>
          <w:bCs/>
          <w:i/>
          <w:iCs/>
          <w:color w:val="262626" w:themeColor="text1" w:themeTint="D9"/>
          <w:sz w:val="32"/>
          <w:szCs w:val="32"/>
        </w:rPr>
      </w:pPr>
    </w:p>
    <w:p w14:paraId="3B19235A" w14:textId="77777777" w:rsidR="003122AF" w:rsidRPr="003122AF" w:rsidRDefault="6767F299" w:rsidP="6767F299">
      <w:pPr>
        <w:widowControl w:val="0"/>
        <w:autoSpaceDE w:val="0"/>
        <w:autoSpaceDN w:val="0"/>
        <w:adjustRightInd w:val="0"/>
        <w:spacing w:after="180"/>
        <w:rPr>
          <w:rFonts w:eastAsia="Trebuchet MS" w:cs="Trebuchet MS"/>
          <w:b/>
          <w:bCs/>
          <w:i/>
          <w:iCs/>
          <w:color w:val="262626" w:themeColor="text1" w:themeTint="D9"/>
        </w:rPr>
      </w:pPr>
      <w:bookmarkStart w:id="0" w:name="_GoBack"/>
      <w:bookmarkEnd w:id="0"/>
      <w:r w:rsidRPr="003122AF">
        <w:rPr>
          <w:rFonts w:eastAsia="Trebuchet MS" w:cs="Trebuchet MS"/>
          <w:b/>
          <w:bCs/>
          <w:i/>
          <w:iCs/>
          <w:color w:val="262626" w:themeColor="text1" w:themeTint="D9"/>
          <w:sz w:val="32"/>
          <w:szCs w:val="32"/>
        </w:rPr>
        <w:t>Making the Connection 2017: Environmental Health in Wisconsin:</w:t>
      </w:r>
      <w:r w:rsidRPr="003122AF">
        <w:rPr>
          <w:rFonts w:eastAsia="Trebuchet MS" w:cs="Trebuchet MS"/>
          <w:b/>
          <w:bCs/>
          <w:i/>
          <w:iCs/>
          <w:color w:val="262626" w:themeColor="text1" w:themeTint="D9"/>
        </w:rPr>
        <w:t xml:space="preserve">  </w:t>
      </w:r>
    </w:p>
    <w:p w14:paraId="39D4F25B" w14:textId="0BEC01BC" w:rsidR="00DF489C" w:rsidRPr="003122AF" w:rsidRDefault="003122AF" w:rsidP="6767F299">
      <w:pPr>
        <w:widowControl w:val="0"/>
        <w:autoSpaceDE w:val="0"/>
        <w:autoSpaceDN w:val="0"/>
        <w:adjustRightInd w:val="0"/>
        <w:spacing w:after="180"/>
        <w:rPr>
          <w:rFonts w:eastAsia="Trebuchet MS" w:cs="Trebuchet MS"/>
          <w:b/>
          <w:bCs/>
          <w:i/>
          <w:iCs/>
          <w:color w:val="262626" w:themeColor="text1" w:themeTint="D9"/>
        </w:rPr>
      </w:pPr>
      <w:r w:rsidRPr="003122AF">
        <w:rPr>
          <w:rFonts w:eastAsia="Trebuchet MS" w:cs="Trebuchet MS"/>
          <w:b/>
          <w:bCs/>
          <w:i/>
          <w:iCs/>
          <w:color w:val="262626" w:themeColor="text1" w:themeTint="D9"/>
        </w:rPr>
        <w:t>Friday-Saturday, February 17-18</w:t>
      </w:r>
      <w:r w:rsidR="6767F299" w:rsidRPr="003122AF">
        <w:rPr>
          <w:rFonts w:eastAsia="Trebuchet MS" w:cs="Trebuchet MS"/>
          <w:b/>
          <w:bCs/>
          <w:i/>
          <w:iCs/>
          <w:color w:val="262626" w:themeColor="text1" w:themeTint="D9"/>
        </w:rPr>
        <w:t>, 2017, UW-Madison Campus</w:t>
      </w:r>
    </w:p>
    <w:p w14:paraId="0B1EA237" w14:textId="77777777" w:rsidR="003122AF" w:rsidRDefault="634CF5D5" w:rsidP="634CF5D5">
      <w:pPr>
        <w:rPr>
          <w:rFonts w:eastAsia="Trebuchet MS" w:cs="Trebuchet MS"/>
          <w:b/>
          <w:bCs/>
          <w:i/>
          <w:iCs/>
          <w:color w:val="FF0000"/>
          <w:sz w:val="28"/>
          <w:szCs w:val="28"/>
        </w:rPr>
      </w:pPr>
      <w:r w:rsidRPr="003122AF">
        <w:rPr>
          <w:rFonts w:eastAsia="Trebuchet MS" w:cs="Trebuchet MS"/>
          <w:b/>
          <w:bCs/>
          <w:i/>
          <w:iCs/>
          <w:color w:val="FF0000"/>
          <w:sz w:val="28"/>
          <w:szCs w:val="28"/>
        </w:rPr>
        <w:t xml:space="preserve">Abstract submission for poster presentations is now OPEN </w:t>
      </w:r>
    </w:p>
    <w:p w14:paraId="3962719D" w14:textId="3141E096" w:rsidR="00DF489C" w:rsidRDefault="634CF5D5" w:rsidP="634CF5D5">
      <w:pPr>
        <w:rPr>
          <w:rFonts w:eastAsia="Trebuchet MS" w:cs="Trebuchet MS"/>
          <w:b/>
          <w:bCs/>
          <w:i/>
          <w:iCs/>
          <w:color w:val="FF0000"/>
          <w:sz w:val="28"/>
          <w:szCs w:val="28"/>
          <w:u w:val="single"/>
        </w:rPr>
      </w:pPr>
      <w:r w:rsidRPr="003122AF">
        <w:rPr>
          <w:rFonts w:eastAsia="Trebuchet MS" w:cs="Trebuchet MS"/>
          <w:b/>
          <w:bCs/>
          <w:i/>
          <w:iCs/>
          <w:color w:val="FF0000"/>
          <w:sz w:val="28"/>
          <w:szCs w:val="28"/>
        </w:rPr>
        <w:t xml:space="preserve">and </w:t>
      </w:r>
      <w:r w:rsidRPr="003122AF">
        <w:rPr>
          <w:rFonts w:eastAsia="Trebuchet MS" w:cs="Trebuchet MS"/>
          <w:b/>
          <w:bCs/>
          <w:i/>
          <w:iCs/>
          <w:color w:val="FF0000"/>
          <w:sz w:val="28"/>
          <w:szCs w:val="28"/>
          <w:u w:val="single"/>
        </w:rPr>
        <w:t>will close Monday January 23, 2017.</w:t>
      </w:r>
    </w:p>
    <w:p w14:paraId="388CC2EC" w14:textId="77777777" w:rsidR="003122AF" w:rsidRPr="003122AF" w:rsidRDefault="003122AF" w:rsidP="634CF5D5">
      <w:pPr>
        <w:rPr>
          <w:rFonts w:eastAsia="Trebuchet MS" w:cs="Trebuchet MS"/>
          <w:b/>
          <w:bCs/>
          <w:i/>
          <w:iCs/>
          <w:color w:val="FF0000"/>
          <w:sz w:val="28"/>
          <w:szCs w:val="28"/>
          <w:u w:val="single"/>
        </w:rPr>
      </w:pPr>
    </w:p>
    <w:p w14:paraId="10AD64BC" w14:textId="04F088BC" w:rsidR="00DF489C" w:rsidRPr="003122AF" w:rsidRDefault="634CF5D5" w:rsidP="634CF5D5">
      <w:pPr>
        <w:widowControl w:val="0"/>
        <w:autoSpaceDE w:val="0"/>
        <w:autoSpaceDN w:val="0"/>
        <w:adjustRightInd w:val="0"/>
        <w:spacing w:after="260"/>
        <w:rPr>
          <w:rFonts w:eastAsia="Geneva" w:cs="Geneva"/>
          <w:color w:val="000000" w:themeColor="text1"/>
        </w:rPr>
      </w:pPr>
      <w:r w:rsidRPr="003122AF">
        <w:rPr>
          <w:rFonts w:eastAsia="Geneva" w:cs="Geneva"/>
          <w:color w:val="000000" w:themeColor="text1"/>
        </w:rPr>
        <w:t xml:space="preserve">The Wisconsin Environmental Health Network (WHEN)’s annual conference, </w:t>
      </w:r>
      <w:r w:rsidRPr="003122AF">
        <w:rPr>
          <w:rFonts w:eastAsia="Geneva" w:cs="Geneva"/>
        </w:rPr>
        <w:t xml:space="preserve">Making the Connection 2017: Environmental Health in Wisconsin </w:t>
      </w:r>
      <w:r w:rsidRPr="003122AF">
        <w:rPr>
          <w:rFonts w:eastAsia="Geneva" w:cs="Geneva"/>
          <w:color w:val="000000" w:themeColor="text1"/>
        </w:rPr>
        <w:t xml:space="preserve">invites submissions of abstracts for poster presentations Friday and Saturday, February 17-18, 2017 from undergraduate, graduate and health professions students, faculty and community activists working in the fields of health care, environmental science and environmental education.  This continuing medical education conference seeks to </w:t>
      </w:r>
      <w:r w:rsidR="003122AF">
        <w:rPr>
          <w:rFonts w:eastAsia="Geneva" w:cs="Geneva"/>
          <w:color w:val="000000" w:themeColor="text1"/>
        </w:rPr>
        <w:t>showcase</w:t>
      </w:r>
      <w:r w:rsidRPr="003122AF">
        <w:rPr>
          <w:rFonts w:eastAsia="Geneva" w:cs="Geneva"/>
          <w:color w:val="000000" w:themeColor="text1"/>
        </w:rPr>
        <w:t xml:space="preserve"> the latest research on the growing interaction between the environment and human health. Community participation and advocacy are integrated throughout the entire conference. The poster session is designed to extend opportunities to present both current academic research in environmental health as well as community engagement activities and translational clinical projects focused on environmental health education and risk assessment or prevention. The audience for this meeting is expected to be WEHN </w:t>
      </w:r>
      <w:proofErr w:type="gramStart"/>
      <w:r w:rsidRPr="003122AF">
        <w:rPr>
          <w:rFonts w:eastAsia="Geneva" w:cs="Geneva"/>
          <w:color w:val="000000" w:themeColor="text1"/>
        </w:rPr>
        <w:t>members,</w:t>
      </w:r>
      <w:proofErr w:type="gramEnd"/>
      <w:r w:rsidRPr="003122AF">
        <w:rPr>
          <w:rFonts w:eastAsia="Geneva" w:cs="Geneva"/>
          <w:color w:val="000000" w:themeColor="text1"/>
        </w:rPr>
        <w:t xml:space="preserve"> healthcare practitioners, scientists, environmental epidemiologists and those involved in health education/commu</w:t>
      </w:r>
      <w:r w:rsidR="003122AF">
        <w:rPr>
          <w:rFonts w:eastAsia="Geneva" w:cs="Geneva"/>
          <w:color w:val="000000" w:themeColor="text1"/>
        </w:rPr>
        <w:t>nication as well as community, and e</w:t>
      </w:r>
      <w:r w:rsidRPr="003122AF">
        <w:rPr>
          <w:rFonts w:eastAsia="Geneva" w:cs="Geneva"/>
          <w:color w:val="000000" w:themeColor="text1"/>
        </w:rPr>
        <w:t>nvironmental health advocates.</w:t>
      </w:r>
    </w:p>
    <w:p w14:paraId="66FE4BD3" w14:textId="6AD5BB58" w:rsidR="00DF489C" w:rsidRPr="003122AF" w:rsidRDefault="634CF5D5" w:rsidP="634CF5D5">
      <w:pPr>
        <w:widowControl w:val="0"/>
        <w:autoSpaceDE w:val="0"/>
        <w:autoSpaceDN w:val="0"/>
        <w:adjustRightInd w:val="0"/>
        <w:spacing w:after="180"/>
        <w:rPr>
          <w:rFonts w:eastAsia="Geneva,Trebuchet MS" w:cs="Geneva,Trebuchet MS"/>
          <w:color w:val="000000" w:themeColor="text1"/>
        </w:rPr>
      </w:pPr>
      <w:r w:rsidRPr="003122AF">
        <w:rPr>
          <w:rFonts w:eastAsia="Geneva,Trebuchet MS" w:cs="Geneva,Trebuchet MS"/>
          <w:color w:val="000000" w:themeColor="text1"/>
        </w:rPr>
        <w:t xml:space="preserve">This poster session and project exhibition is an opportunity to “show and share” your work on a wide range of environmental health issues in diverse contexts, from basic and translational science research, </w:t>
      </w:r>
      <w:r w:rsidR="00047F1F">
        <w:rPr>
          <w:rFonts w:eastAsia="Geneva,Trebuchet MS" w:cs="Geneva,Trebuchet MS"/>
          <w:color w:val="000000" w:themeColor="text1"/>
        </w:rPr>
        <w:t xml:space="preserve">to </w:t>
      </w:r>
      <w:r w:rsidRPr="003122AF">
        <w:rPr>
          <w:rFonts w:eastAsia="Geneva,Trebuchet MS" w:cs="Geneva,Trebuchet MS"/>
          <w:color w:val="000000" w:themeColor="text1"/>
        </w:rPr>
        <w:t xml:space="preserve">community projects, and advocacy work. </w:t>
      </w:r>
    </w:p>
    <w:p w14:paraId="44AFBB17" w14:textId="68E6EF83" w:rsidR="00DF489C" w:rsidRPr="003122AF" w:rsidRDefault="6767F299" w:rsidP="6767F299">
      <w:pPr>
        <w:widowControl w:val="0"/>
        <w:autoSpaceDE w:val="0"/>
        <w:autoSpaceDN w:val="0"/>
        <w:adjustRightInd w:val="0"/>
        <w:spacing w:after="180"/>
        <w:rPr>
          <w:rFonts w:eastAsia="Geneva,Trebuchet MS" w:cs="Geneva,Trebuchet MS"/>
          <w:color w:val="262626" w:themeColor="text1" w:themeTint="D9"/>
        </w:rPr>
      </w:pPr>
      <w:r w:rsidRPr="003122AF">
        <w:rPr>
          <w:rFonts w:eastAsia="Geneva,Trebuchet MS" w:cs="Geneva,Trebuchet MS"/>
          <w:color w:val="262626" w:themeColor="text1" w:themeTint="D9"/>
        </w:rPr>
        <w:t xml:space="preserve">We intend that this poster session will present both completed projects and projects at any stage of the design and implementation process that involves issues at the intersection of </w:t>
      </w:r>
      <w:r w:rsidR="0039246B">
        <w:rPr>
          <w:rFonts w:eastAsia="Geneva,Trebuchet MS" w:cs="Geneva,Trebuchet MS"/>
          <w:color w:val="262626" w:themeColor="text1" w:themeTint="D9"/>
        </w:rPr>
        <w:t xml:space="preserve">the </w:t>
      </w:r>
      <w:r w:rsidRPr="003122AF">
        <w:rPr>
          <w:rFonts w:eastAsia="Geneva,Trebuchet MS" w:cs="Geneva,Trebuchet MS"/>
          <w:color w:val="262626" w:themeColor="text1" w:themeTint="D9"/>
        </w:rPr>
        <w:t>environment and health.</w:t>
      </w:r>
    </w:p>
    <w:p w14:paraId="24A9283D" w14:textId="77777777" w:rsidR="00DF489C" w:rsidRPr="003122AF" w:rsidRDefault="6767F299" w:rsidP="6767F299">
      <w:pPr>
        <w:widowControl w:val="0"/>
        <w:autoSpaceDE w:val="0"/>
        <w:autoSpaceDN w:val="0"/>
        <w:adjustRightInd w:val="0"/>
        <w:spacing w:after="180"/>
        <w:rPr>
          <w:rFonts w:eastAsia="Geneva,Trebuchet MS" w:cs="Geneva,Trebuchet MS"/>
          <w:color w:val="262626" w:themeColor="text1" w:themeTint="D9"/>
        </w:rPr>
      </w:pPr>
      <w:r w:rsidRPr="003122AF">
        <w:rPr>
          <w:rFonts w:eastAsia="Geneva,Trebuchet MS" w:cs="Geneva,Trebuchet MS"/>
          <w:color w:val="262626" w:themeColor="text1" w:themeTint="D9"/>
        </w:rPr>
        <w:t>Students are strongly encouraged to submit abstracts of their projects, regardless of completion status. In fact, we especially encourage students to submit abstracts for projects that are in planning stages or in active implementation, as the exhibition will be an excellent opportunity to receive feedback and new ideas, which can be incorporated into the ongoing evaluation and execution of your project.</w:t>
      </w:r>
    </w:p>
    <w:p w14:paraId="08797F8F" w14:textId="76609313" w:rsidR="00DF489C" w:rsidRPr="003122AF" w:rsidRDefault="634CF5D5" w:rsidP="634CF5D5">
      <w:pPr>
        <w:widowControl w:val="0"/>
        <w:autoSpaceDE w:val="0"/>
        <w:autoSpaceDN w:val="0"/>
        <w:adjustRightInd w:val="0"/>
        <w:spacing w:after="180"/>
        <w:rPr>
          <w:rFonts w:eastAsia="Geneva,Trebuchet MS" w:cs="Geneva,Trebuchet MS"/>
          <w:color w:val="000000" w:themeColor="text1"/>
        </w:rPr>
      </w:pPr>
      <w:r w:rsidRPr="003122AF">
        <w:rPr>
          <w:rFonts w:eastAsia="Geneva,Trebuchet MS" w:cs="Geneva,Trebuchet MS"/>
          <w:color w:val="000000" w:themeColor="text1"/>
        </w:rPr>
        <w:t xml:space="preserve">We invite you to submit your abstracts for consideration to be included in the </w:t>
      </w:r>
      <w:r w:rsidRPr="003122AF">
        <w:rPr>
          <w:rFonts w:eastAsia="Geneva,Trebuchet MS" w:cs="Geneva,Trebuchet MS"/>
          <w:i/>
          <w:iCs/>
          <w:color w:val="000000" w:themeColor="text1"/>
        </w:rPr>
        <w:t>Poster Session and Project Exhibition</w:t>
      </w:r>
      <w:r w:rsidRPr="003122AF">
        <w:rPr>
          <w:rFonts w:eastAsia="Geneva,Trebuchet MS" w:cs="Geneva,Trebuchet MS"/>
          <w:color w:val="000000" w:themeColor="text1"/>
        </w:rPr>
        <w:t xml:space="preserve"> by</w:t>
      </w:r>
      <w:r w:rsidRPr="003122AF">
        <w:rPr>
          <w:sz w:val="28"/>
          <w:szCs w:val="28"/>
        </w:rPr>
        <w:t xml:space="preserve"> </w:t>
      </w:r>
      <w:r w:rsidR="0039246B">
        <w:rPr>
          <w:color w:val="FF0000"/>
          <w:sz w:val="28"/>
          <w:szCs w:val="28"/>
        </w:rPr>
        <w:t>Monday, J</w:t>
      </w:r>
      <w:r w:rsidRPr="0039246B">
        <w:rPr>
          <w:color w:val="FF0000"/>
          <w:sz w:val="28"/>
          <w:szCs w:val="28"/>
        </w:rPr>
        <w:t>anuary 23, 2017</w:t>
      </w:r>
      <w:r w:rsidRPr="003122AF">
        <w:rPr>
          <w:rFonts w:eastAsia="Geneva,Trebuchet MS" w:cs="Geneva,Trebuchet MS"/>
          <w:color w:val="000000" w:themeColor="text1"/>
          <w:sz w:val="28"/>
          <w:szCs w:val="28"/>
        </w:rPr>
        <w:t>.</w:t>
      </w:r>
      <w:r w:rsidRPr="003122AF">
        <w:rPr>
          <w:rFonts w:eastAsia="Geneva,Trebuchet MS" w:cs="Geneva,Trebuchet MS"/>
          <w:color w:val="000000" w:themeColor="text1"/>
        </w:rPr>
        <w:t xml:space="preserve"> </w:t>
      </w:r>
    </w:p>
    <w:p w14:paraId="381F4ACB" w14:textId="77777777" w:rsidR="00DF489C" w:rsidRPr="003122AF" w:rsidRDefault="6767F299" w:rsidP="6767F299">
      <w:pPr>
        <w:widowControl w:val="0"/>
        <w:autoSpaceDE w:val="0"/>
        <w:autoSpaceDN w:val="0"/>
        <w:adjustRightInd w:val="0"/>
        <w:spacing w:after="180"/>
        <w:rPr>
          <w:rFonts w:eastAsia="Geneva,Trebuchet MS" w:cs="Geneva,Trebuchet MS"/>
          <w:b/>
          <w:bCs/>
        </w:rPr>
      </w:pPr>
      <w:r w:rsidRPr="003122AF">
        <w:rPr>
          <w:rFonts w:eastAsia="Geneva,Trebuchet MS" w:cs="Geneva,Trebuchet MS"/>
          <w:b/>
          <w:bCs/>
        </w:rPr>
        <w:t>Eligibility</w:t>
      </w:r>
    </w:p>
    <w:p w14:paraId="23853047" w14:textId="767E012B" w:rsidR="00DF489C" w:rsidRPr="003122AF" w:rsidRDefault="6767F299" w:rsidP="6767F299">
      <w:pPr>
        <w:widowControl w:val="0"/>
        <w:autoSpaceDE w:val="0"/>
        <w:autoSpaceDN w:val="0"/>
        <w:adjustRightInd w:val="0"/>
        <w:spacing w:after="180"/>
        <w:rPr>
          <w:rFonts w:eastAsia="Geneva,Trebuchet MS" w:cs="Geneva,Trebuchet MS"/>
          <w:b/>
          <w:bCs/>
        </w:rPr>
      </w:pPr>
      <w:r w:rsidRPr="003122AF">
        <w:rPr>
          <w:rFonts w:eastAsia="Geneva" w:cs="Geneva"/>
          <w:color w:val="262626" w:themeColor="text1" w:themeTint="D9"/>
        </w:rPr>
        <w:lastRenderedPageBreak/>
        <w:t>Non-government organizations (NGOs), community activists, students and post-docs and faculty conducting environmental health-relevant activities and/or research are encouraged to submit abstracts.</w:t>
      </w:r>
    </w:p>
    <w:p w14:paraId="4799E829" w14:textId="77777777" w:rsidR="00DF489C" w:rsidRPr="003122AF" w:rsidRDefault="6767F299" w:rsidP="6767F299">
      <w:pPr>
        <w:widowControl w:val="0"/>
        <w:autoSpaceDE w:val="0"/>
        <w:autoSpaceDN w:val="0"/>
        <w:adjustRightInd w:val="0"/>
        <w:spacing w:after="260"/>
        <w:rPr>
          <w:rFonts w:eastAsia="Geneva" w:cs="Geneva"/>
          <w:color w:val="262626" w:themeColor="text1" w:themeTint="D9"/>
        </w:rPr>
      </w:pPr>
      <w:r w:rsidRPr="003122AF">
        <w:rPr>
          <w:rFonts w:eastAsia="Geneva" w:cs="Geneva"/>
          <w:color w:val="262626" w:themeColor="text1" w:themeTint="D9"/>
        </w:rPr>
        <w:t>Poster presentations must fall in one of the following categories:</w:t>
      </w:r>
    </w:p>
    <w:p w14:paraId="766C5AF6" w14:textId="77777777" w:rsidR="00DF489C" w:rsidRPr="003122AF" w:rsidRDefault="6767F299" w:rsidP="6767F299">
      <w:pPr>
        <w:widowControl w:val="0"/>
        <w:numPr>
          <w:ilvl w:val="0"/>
          <w:numId w:val="1"/>
        </w:numPr>
        <w:tabs>
          <w:tab w:val="left" w:pos="220"/>
          <w:tab w:val="left" w:pos="720"/>
        </w:tabs>
        <w:autoSpaceDE w:val="0"/>
        <w:autoSpaceDN w:val="0"/>
        <w:adjustRightInd w:val="0"/>
        <w:ind w:hanging="720"/>
        <w:rPr>
          <w:rFonts w:eastAsia="Geneva" w:cs="Geneva"/>
          <w:color w:val="262626" w:themeColor="text1" w:themeTint="D9"/>
        </w:rPr>
      </w:pPr>
      <w:r w:rsidRPr="003122AF">
        <w:rPr>
          <w:rFonts w:eastAsia="Geneva" w:cs="Geneva"/>
          <w:color w:val="262626" w:themeColor="text1" w:themeTint="D9"/>
        </w:rPr>
        <w:t> Recent scientific data pertinent to environmental health</w:t>
      </w:r>
    </w:p>
    <w:p w14:paraId="35EA890D" w14:textId="77777777" w:rsidR="00DF489C" w:rsidRPr="003122AF" w:rsidRDefault="6767F299" w:rsidP="6767F299">
      <w:pPr>
        <w:widowControl w:val="0"/>
        <w:numPr>
          <w:ilvl w:val="0"/>
          <w:numId w:val="1"/>
        </w:numPr>
        <w:tabs>
          <w:tab w:val="left" w:pos="220"/>
          <w:tab w:val="left" w:pos="720"/>
        </w:tabs>
        <w:autoSpaceDE w:val="0"/>
        <w:autoSpaceDN w:val="0"/>
        <w:adjustRightInd w:val="0"/>
        <w:ind w:hanging="720"/>
        <w:rPr>
          <w:rFonts w:eastAsia="Geneva" w:cs="Geneva"/>
          <w:color w:val="262626" w:themeColor="text1" w:themeTint="D9"/>
        </w:rPr>
      </w:pPr>
      <w:r w:rsidRPr="003122AF">
        <w:rPr>
          <w:rFonts w:eastAsia="Geneva" w:cs="Geneva"/>
          <w:color w:val="262626" w:themeColor="text1" w:themeTint="D9"/>
        </w:rPr>
        <w:t> </w:t>
      </w:r>
      <w:proofErr w:type="spellStart"/>
      <w:r w:rsidRPr="003122AF">
        <w:rPr>
          <w:rFonts w:eastAsia="Geneva" w:cs="Geneva"/>
          <w:color w:val="262626" w:themeColor="text1" w:themeTint="D9"/>
        </w:rPr>
        <w:t>Transdisciplinary</w:t>
      </w:r>
      <w:proofErr w:type="spellEnd"/>
      <w:r w:rsidRPr="003122AF">
        <w:rPr>
          <w:rFonts w:eastAsia="Geneva" w:cs="Geneva"/>
          <w:color w:val="262626" w:themeColor="text1" w:themeTint="D9"/>
        </w:rPr>
        <w:t xml:space="preserve"> research approaches/findings</w:t>
      </w:r>
    </w:p>
    <w:p w14:paraId="019890F7" w14:textId="77777777" w:rsidR="00DF489C" w:rsidRPr="003122AF" w:rsidRDefault="6767F299" w:rsidP="6767F299">
      <w:pPr>
        <w:widowControl w:val="0"/>
        <w:numPr>
          <w:ilvl w:val="0"/>
          <w:numId w:val="1"/>
        </w:numPr>
        <w:tabs>
          <w:tab w:val="left" w:pos="220"/>
          <w:tab w:val="left" w:pos="720"/>
        </w:tabs>
        <w:autoSpaceDE w:val="0"/>
        <w:autoSpaceDN w:val="0"/>
        <w:adjustRightInd w:val="0"/>
        <w:ind w:hanging="720"/>
        <w:rPr>
          <w:rFonts w:eastAsia="Geneva" w:cs="Geneva"/>
          <w:color w:val="262626" w:themeColor="text1" w:themeTint="D9"/>
        </w:rPr>
      </w:pPr>
      <w:r w:rsidRPr="003122AF">
        <w:rPr>
          <w:rFonts w:eastAsia="Geneva" w:cs="Geneva"/>
          <w:color w:val="262626" w:themeColor="text1" w:themeTint="D9"/>
        </w:rPr>
        <w:t> Community outreach/engagement and/or advocacy strategies/programs</w:t>
      </w:r>
    </w:p>
    <w:p w14:paraId="54FE1405" w14:textId="77777777" w:rsidR="00DF489C" w:rsidRPr="003122AF" w:rsidRDefault="6767F299" w:rsidP="6767F299">
      <w:pPr>
        <w:widowControl w:val="0"/>
        <w:numPr>
          <w:ilvl w:val="0"/>
          <w:numId w:val="1"/>
        </w:numPr>
        <w:tabs>
          <w:tab w:val="left" w:pos="220"/>
          <w:tab w:val="left" w:pos="720"/>
        </w:tabs>
        <w:autoSpaceDE w:val="0"/>
        <w:autoSpaceDN w:val="0"/>
        <w:adjustRightInd w:val="0"/>
        <w:ind w:hanging="720"/>
        <w:rPr>
          <w:rFonts w:eastAsia="Geneva" w:cs="Geneva"/>
          <w:color w:val="262626" w:themeColor="text1" w:themeTint="D9"/>
        </w:rPr>
      </w:pPr>
      <w:r w:rsidRPr="003122AF">
        <w:rPr>
          <w:rFonts w:eastAsia="Geneva" w:cs="Geneva"/>
          <w:color w:val="262626" w:themeColor="text1" w:themeTint="D9"/>
        </w:rPr>
        <w:t> Interpreting/communicating research findings to the public</w:t>
      </w:r>
    </w:p>
    <w:p w14:paraId="2F2E1D42" w14:textId="2B6B5AC1" w:rsidR="00DF489C" w:rsidRDefault="6767F299" w:rsidP="00665103">
      <w:pPr>
        <w:widowControl w:val="0"/>
        <w:numPr>
          <w:ilvl w:val="0"/>
          <w:numId w:val="1"/>
        </w:numPr>
        <w:tabs>
          <w:tab w:val="left" w:pos="220"/>
          <w:tab w:val="left" w:pos="720"/>
        </w:tabs>
        <w:autoSpaceDE w:val="0"/>
        <w:autoSpaceDN w:val="0"/>
        <w:adjustRightInd w:val="0"/>
        <w:ind w:hanging="720"/>
        <w:rPr>
          <w:rFonts w:eastAsia="Geneva" w:cs="Geneva"/>
          <w:color w:val="262626" w:themeColor="text1" w:themeTint="D9"/>
        </w:rPr>
      </w:pPr>
      <w:r w:rsidRPr="003122AF">
        <w:rPr>
          <w:rFonts w:eastAsia="Geneva" w:cs="Geneva"/>
          <w:color w:val="262626" w:themeColor="text1" w:themeTint="D9"/>
        </w:rPr>
        <w:t> Translating/applying research findings to treatment, prevention and/or policy</w:t>
      </w:r>
    </w:p>
    <w:p w14:paraId="287A9E4B" w14:textId="77777777" w:rsidR="00665103" w:rsidRPr="00665103" w:rsidRDefault="00665103" w:rsidP="00665103">
      <w:pPr>
        <w:widowControl w:val="0"/>
        <w:tabs>
          <w:tab w:val="left" w:pos="220"/>
          <w:tab w:val="left" w:pos="720"/>
        </w:tabs>
        <w:autoSpaceDE w:val="0"/>
        <w:autoSpaceDN w:val="0"/>
        <w:adjustRightInd w:val="0"/>
        <w:rPr>
          <w:rFonts w:eastAsia="Geneva" w:cs="Geneva"/>
          <w:color w:val="262626" w:themeColor="text1" w:themeTint="D9"/>
        </w:rPr>
      </w:pPr>
    </w:p>
    <w:p w14:paraId="17252686" w14:textId="0065EC0A" w:rsidR="00DF489C" w:rsidRPr="003122AF" w:rsidRDefault="6767F299" w:rsidP="6767F299">
      <w:pPr>
        <w:widowControl w:val="0"/>
        <w:autoSpaceDE w:val="0"/>
        <w:autoSpaceDN w:val="0"/>
        <w:adjustRightInd w:val="0"/>
        <w:spacing w:after="180"/>
        <w:rPr>
          <w:rFonts w:eastAsia="Geneva,Trebuchet MS" w:cs="Geneva,Trebuchet MS"/>
          <w:color w:val="262626" w:themeColor="text1" w:themeTint="D9"/>
        </w:rPr>
      </w:pPr>
      <w:r w:rsidRPr="003122AF">
        <w:rPr>
          <w:rFonts w:eastAsia="Geneva,Trebuchet MS" w:cs="Geneva,Trebuchet MS"/>
          <w:color w:val="262626" w:themeColor="text1" w:themeTint="D9"/>
        </w:rPr>
        <w:t>In order to be eligible, you must be registered for the WHEN Making the Connection 2017: Environmental Health in Wisconsin on February 17-18, 2017.</w:t>
      </w:r>
    </w:p>
    <w:p w14:paraId="0743A957" w14:textId="77777777" w:rsidR="00DF489C" w:rsidRPr="003122AF" w:rsidRDefault="6767F299" w:rsidP="6767F299">
      <w:pPr>
        <w:widowControl w:val="0"/>
        <w:autoSpaceDE w:val="0"/>
        <w:autoSpaceDN w:val="0"/>
        <w:adjustRightInd w:val="0"/>
        <w:spacing w:after="180"/>
        <w:rPr>
          <w:rFonts w:eastAsia="Geneva,Trebuchet MS" w:cs="Geneva,Trebuchet MS"/>
          <w:color w:val="262626" w:themeColor="text1" w:themeTint="D9"/>
        </w:rPr>
      </w:pPr>
      <w:r w:rsidRPr="003122AF">
        <w:rPr>
          <w:rFonts w:eastAsia="Geneva,Trebuchet MS" w:cs="Geneva,Trebuchet MS"/>
          <w:color w:val="262626" w:themeColor="text1" w:themeTint="D9"/>
        </w:rPr>
        <w:t>For projects that are complete, you must be able to include data and results, and conclusions. As it is the case that negative findings are under-reported in research, we encourage you to submit abstracts for projects, which have yielded negative findings.</w:t>
      </w:r>
    </w:p>
    <w:p w14:paraId="49C42D18" w14:textId="03176556" w:rsidR="00DF489C" w:rsidRPr="003122AF" w:rsidRDefault="634CF5D5" w:rsidP="634CF5D5">
      <w:pPr>
        <w:widowControl w:val="0"/>
        <w:autoSpaceDE w:val="0"/>
        <w:autoSpaceDN w:val="0"/>
        <w:adjustRightInd w:val="0"/>
        <w:spacing w:after="180"/>
        <w:rPr>
          <w:rFonts w:eastAsia="Geneva,Trebuchet MS" w:cs="Geneva,Trebuchet MS"/>
          <w:color w:val="000000" w:themeColor="text1"/>
        </w:rPr>
      </w:pPr>
      <w:r w:rsidRPr="003122AF">
        <w:rPr>
          <w:rFonts w:eastAsia="Geneva,Trebuchet MS" w:cs="Geneva,Trebuchet MS"/>
          <w:color w:val="000000" w:themeColor="text1"/>
        </w:rPr>
        <w:t xml:space="preserve">For projects that are in process (not complete), you must be able to present a coherent and compelling vision, strategic priorities, and intended outcomes. We invite you to submit abstracts for projects </w:t>
      </w:r>
      <w:r w:rsidRPr="0039246B">
        <w:rPr>
          <w:rFonts w:eastAsia="Geneva,Trebuchet MS" w:cs="Geneva,Trebuchet MS"/>
          <w:color w:val="000000" w:themeColor="text1"/>
        </w:rPr>
        <w:t xml:space="preserve">in </w:t>
      </w:r>
      <w:r w:rsidR="0039246B">
        <w:rPr>
          <w:rFonts w:eastAsia="Geneva,Trebuchet MS" w:cs="Geneva,Trebuchet MS"/>
          <w:color w:val="000000" w:themeColor="text1"/>
        </w:rPr>
        <w:t>various</w:t>
      </w:r>
      <w:r w:rsidRPr="0039246B">
        <w:rPr>
          <w:rFonts w:eastAsia="Geneva,Trebuchet MS" w:cs="Geneva,Trebuchet MS"/>
          <w:color w:val="000000" w:themeColor="text1"/>
        </w:rPr>
        <w:t xml:space="preserve"> development stages that would benefit from</w:t>
      </w:r>
      <w:r w:rsidRPr="003122AF">
        <w:rPr>
          <w:rFonts w:eastAsia="Geneva,Trebuchet MS" w:cs="Geneva,Trebuchet MS"/>
          <w:color w:val="000000" w:themeColor="text1"/>
        </w:rPr>
        <w:t xml:space="preserve"> feedback from professional colleagues and peers.</w:t>
      </w:r>
    </w:p>
    <w:p w14:paraId="37169E4A" w14:textId="377FF1A4" w:rsidR="00DF489C" w:rsidRPr="003122AF" w:rsidRDefault="634CF5D5" w:rsidP="634CF5D5">
      <w:pPr>
        <w:widowControl w:val="0"/>
        <w:autoSpaceDE w:val="0"/>
        <w:autoSpaceDN w:val="0"/>
        <w:adjustRightInd w:val="0"/>
        <w:spacing w:after="180"/>
        <w:rPr>
          <w:rFonts w:eastAsia="Geneva,Arial" w:cs="Geneva,Arial"/>
        </w:rPr>
      </w:pPr>
      <w:r w:rsidRPr="003122AF">
        <w:rPr>
          <w:rFonts w:eastAsia="Geneva,Arial" w:cs="Geneva,Arial"/>
        </w:rPr>
        <w:t>The presenters of the posters should be available</w:t>
      </w:r>
      <w:r w:rsidR="00665103">
        <w:rPr>
          <w:rFonts w:eastAsia="Geneva,Arial" w:cs="Geneva,Arial"/>
        </w:rPr>
        <w:t>**</w:t>
      </w:r>
      <w:r w:rsidRPr="003122AF">
        <w:rPr>
          <w:rFonts w:eastAsia="Geneva,Arial" w:cs="Geneva,Arial"/>
        </w:rPr>
        <w:t xml:space="preserve"> for discussion during the </w:t>
      </w:r>
      <w:r w:rsidRPr="003122AF">
        <w:rPr>
          <w:rFonts w:eastAsia="Geneva,Arial" w:cs="Geneva,Arial"/>
          <w:b/>
          <w:bCs/>
        </w:rPr>
        <w:t xml:space="preserve">poster viewing sessions during registration and breaks on Friday afternoon, 2/17/17, </w:t>
      </w:r>
      <w:r w:rsidR="00665103">
        <w:rPr>
          <w:rFonts w:eastAsia="Geneva,Arial" w:cs="Geneva,Arial"/>
          <w:b/>
          <w:bCs/>
        </w:rPr>
        <w:t xml:space="preserve">noon to 5pm </w:t>
      </w:r>
      <w:r w:rsidRPr="003122AF">
        <w:rPr>
          <w:rFonts w:eastAsia="Geneva,Arial" w:cs="Geneva,Arial"/>
        </w:rPr>
        <w:t>(in the Atriu</w:t>
      </w:r>
      <w:r w:rsidR="00665103">
        <w:rPr>
          <w:rFonts w:eastAsia="Geneva,Arial" w:cs="Geneva,Arial"/>
        </w:rPr>
        <w:t>m of Signe Scott Cooper Hall, UW-</w:t>
      </w:r>
      <w:r w:rsidRPr="003122AF">
        <w:rPr>
          <w:rFonts w:eastAsia="Geneva,Arial" w:cs="Geneva,Arial"/>
        </w:rPr>
        <w:t xml:space="preserve">Madison </w:t>
      </w:r>
      <w:r w:rsidR="00665103">
        <w:rPr>
          <w:rFonts w:eastAsia="Geneva,Arial" w:cs="Geneva,Arial"/>
        </w:rPr>
        <w:t>School of Nursing</w:t>
      </w:r>
      <w:r w:rsidRPr="003122AF">
        <w:rPr>
          <w:rFonts w:eastAsia="Geneva,Arial" w:cs="Geneva,Arial"/>
        </w:rPr>
        <w:t>)</w:t>
      </w:r>
      <w:r w:rsidRPr="003122AF">
        <w:rPr>
          <w:rFonts w:eastAsia="Geneva,Arial" w:cs="Geneva,Arial"/>
          <w:b/>
          <w:bCs/>
        </w:rPr>
        <w:t xml:space="preserve"> and again on Saturday, 2/18/17, </w:t>
      </w:r>
      <w:r w:rsidR="00665103">
        <w:rPr>
          <w:rFonts w:eastAsia="Geneva,Arial" w:cs="Geneva,Arial"/>
          <w:b/>
          <w:bCs/>
        </w:rPr>
        <w:t xml:space="preserve">8:30am – 4:30pm </w:t>
      </w:r>
      <w:r w:rsidRPr="003122AF">
        <w:rPr>
          <w:rFonts w:eastAsia="Geneva,Arial" w:cs="Geneva,Arial"/>
          <w:b/>
          <w:bCs/>
        </w:rPr>
        <w:t>during breaks and lunch</w:t>
      </w:r>
      <w:r w:rsidRPr="003122AF">
        <w:rPr>
          <w:rFonts w:eastAsia="Geneva,Arial" w:cs="Geneva,Arial"/>
        </w:rPr>
        <w:t xml:space="preserve"> (in the Atrium Health Sciences Learning Center). </w:t>
      </w:r>
      <w:r w:rsidRPr="003122AF">
        <w:rPr>
          <w:rFonts w:eastAsia="Geneva,Arial" w:cs="Geneva,Arial"/>
          <w:b/>
          <w:bCs/>
        </w:rPr>
        <w:t>The winning poster’s author</w:t>
      </w:r>
      <w:r w:rsidRPr="00665103">
        <w:rPr>
          <w:rFonts w:eastAsia="Geneva,Arial" w:cs="Geneva,Arial"/>
          <w:b/>
          <w:bCs/>
        </w:rPr>
        <w:t>, in addition to the $100 award,</w:t>
      </w:r>
      <w:r w:rsidRPr="003122AF">
        <w:rPr>
          <w:rFonts w:eastAsia="Geneva,Arial" w:cs="Geneva,Arial"/>
          <w:b/>
          <w:bCs/>
        </w:rPr>
        <w:t xml:space="preserve"> will be invited to give a short oral </w:t>
      </w:r>
      <w:r w:rsidR="00665103">
        <w:rPr>
          <w:rFonts w:eastAsia="Geneva,Arial" w:cs="Geneva,Arial"/>
          <w:b/>
          <w:bCs/>
        </w:rPr>
        <w:t>summary</w:t>
      </w:r>
      <w:r w:rsidRPr="003122AF">
        <w:rPr>
          <w:rFonts w:eastAsia="Geneva,Arial" w:cs="Geneva,Arial"/>
          <w:b/>
          <w:bCs/>
        </w:rPr>
        <w:t xml:space="preserve"> of their project</w:t>
      </w:r>
      <w:r w:rsidR="00665103">
        <w:rPr>
          <w:rFonts w:eastAsia="Geneva,Arial" w:cs="Geneva,Arial"/>
          <w:b/>
          <w:bCs/>
        </w:rPr>
        <w:t xml:space="preserve"> (5 minutes)</w:t>
      </w:r>
      <w:r w:rsidRPr="003122AF">
        <w:rPr>
          <w:rFonts w:eastAsia="Geneva,Arial" w:cs="Geneva,Arial"/>
          <w:b/>
          <w:bCs/>
        </w:rPr>
        <w:t xml:space="preserve"> to conference participants</w:t>
      </w:r>
      <w:r w:rsidR="00665103">
        <w:rPr>
          <w:rFonts w:eastAsia="Geneva,Arial" w:cs="Geneva,Arial"/>
          <w:b/>
          <w:bCs/>
        </w:rPr>
        <w:t>, if they wish</w:t>
      </w:r>
      <w:r w:rsidRPr="003122AF">
        <w:rPr>
          <w:rFonts w:eastAsia="Geneva,Arial" w:cs="Geneva,Arial"/>
          <w:b/>
          <w:bCs/>
        </w:rPr>
        <w:t xml:space="preserve">. </w:t>
      </w:r>
    </w:p>
    <w:p w14:paraId="79C35BD0" w14:textId="4CFFA18F" w:rsidR="00DF489C" w:rsidRPr="00665103" w:rsidRDefault="00665103" w:rsidP="00DF489C">
      <w:pPr>
        <w:rPr>
          <w:rFonts w:cs="Trebuchet MS"/>
          <w:bCs/>
        </w:rPr>
      </w:pPr>
      <w:r>
        <w:rPr>
          <w:rFonts w:cs="Trebuchet MS"/>
          <w:bCs/>
        </w:rPr>
        <w:t xml:space="preserve">**Please note: Attendance on both days is preferred, but not mandatory for poster evaluation and award. Please let conference organizers know if you are unable to attend both days via </w:t>
      </w:r>
      <w:hyperlink r:id="rId8" w:history="1">
        <w:r w:rsidRPr="00DA3F85">
          <w:rPr>
            <w:rStyle w:val="Hyperlink"/>
            <w:rFonts w:cs="Trebuchet MS"/>
            <w:bCs/>
          </w:rPr>
          <w:t>WEHNmail@gmail.com</w:t>
        </w:r>
      </w:hyperlink>
      <w:r>
        <w:rPr>
          <w:rFonts w:cs="Trebuchet MS"/>
          <w:bCs/>
        </w:rPr>
        <w:t xml:space="preserve">. </w:t>
      </w:r>
    </w:p>
    <w:p w14:paraId="46AB5113" w14:textId="77777777" w:rsidR="00BF03AC" w:rsidRPr="003122AF" w:rsidRDefault="00BF03AC" w:rsidP="00DF489C">
      <w:pPr>
        <w:rPr>
          <w:rFonts w:cs="Trebuchet MS"/>
          <w:b/>
          <w:bCs/>
        </w:rPr>
      </w:pPr>
    </w:p>
    <w:p w14:paraId="56A64015" w14:textId="77777777" w:rsidR="00DF489C" w:rsidRPr="003122AF" w:rsidRDefault="6767F299" w:rsidP="6767F299">
      <w:pPr>
        <w:widowControl w:val="0"/>
        <w:autoSpaceDE w:val="0"/>
        <w:autoSpaceDN w:val="0"/>
        <w:adjustRightInd w:val="0"/>
        <w:spacing w:after="180"/>
        <w:rPr>
          <w:rFonts w:eastAsia="Trebuchet MS" w:cs="Trebuchet MS"/>
          <w:b/>
          <w:bCs/>
        </w:rPr>
      </w:pPr>
      <w:r w:rsidRPr="003122AF">
        <w:rPr>
          <w:rFonts w:eastAsia="Trebuchet MS" w:cs="Trebuchet MS"/>
          <w:b/>
          <w:bCs/>
        </w:rPr>
        <w:t>Submitting Your Project Abstract</w:t>
      </w:r>
    </w:p>
    <w:p w14:paraId="42F559D8" w14:textId="77777777" w:rsidR="00DF489C" w:rsidRPr="003122AF" w:rsidRDefault="6767F299" w:rsidP="6767F299">
      <w:pPr>
        <w:widowControl w:val="0"/>
        <w:autoSpaceDE w:val="0"/>
        <w:autoSpaceDN w:val="0"/>
        <w:adjustRightInd w:val="0"/>
        <w:spacing w:after="180"/>
        <w:rPr>
          <w:rFonts w:eastAsia="Trebuchet MS" w:cs="Trebuchet MS"/>
          <w:color w:val="262626" w:themeColor="text1" w:themeTint="D9"/>
        </w:rPr>
      </w:pPr>
      <w:r w:rsidRPr="003122AF">
        <w:rPr>
          <w:rFonts w:eastAsia="Trebuchet MS" w:cs="Trebuchet MS"/>
          <w:color w:val="262626" w:themeColor="text1" w:themeTint="D9"/>
        </w:rPr>
        <w:t>Abstracts should be no longer than 350 – 400 words and follow a standard format:</w:t>
      </w:r>
    </w:p>
    <w:p w14:paraId="598482BE" w14:textId="77777777" w:rsidR="00DF489C" w:rsidRPr="003122AF" w:rsidRDefault="6767F299" w:rsidP="6767F299">
      <w:pPr>
        <w:widowControl w:val="0"/>
        <w:numPr>
          <w:ilvl w:val="0"/>
          <w:numId w:val="2"/>
        </w:numPr>
        <w:tabs>
          <w:tab w:val="left" w:pos="220"/>
          <w:tab w:val="left" w:pos="720"/>
        </w:tabs>
        <w:autoSpaceDE w:val="0"/>
        <w:autoSpaceDN w:val="0"/>
        <w:adjustRightInd w:val="0"/>
        <w:ind w:hanging="720"/>
        <w:rPr>
          <w:rFonts w:eastAsia="Trebuchet MS" w:cs="Trebuchet MS"/>
          <w:color w:val="262626" w:themeColor="text1" w:themeTint="D9"/>
        </w:rPr>
      </w:pPr>
      <w:r w:rsidRPr="003122AF">
        <w:rPr>
          <w:rFonts w:eastAsia="Trebuchet MS" w:cs="Trebuchet MS"/>
          <w:color w:val="262626" w:themeColor="text1" w:themeTint="D9"/>
        </w:rPr>
        <w:t>Background/Vision</w:t>
      </w:r>
    </w:p>
    <w:p w14:paraId="4B98939B" w14:textId="77777777" w:rsidR="00DF489C" w:rsidRPr="003122AF" w:rsidRDefault="6767F299" w:rsidP="6767F299">
      <w:pPr>
        <w:widowControl w:val="0"/>
        <w:numPr>
          <w:ilvl w:val="0"/>
          <w:numId w:val="2"/>
        </w:numPr>
        <w:tabs>
          <w:tab w:val="left" w:pos="220"/>
          <w:tab w:val="left" w:pos="720"/>
        </w:tabs>
        <w:autoSpaceDE w:val="0"/>
        <w:autoSpaceDN w:val="0"/>
        <w:adjustRightInd w:val="0"/>
        <w:ind w:hanging="720"/>
        <w:rPr>
          <w:rFonts w:eastAsia="Trebuchet MS" w:cs="Trebuchet MS"/>
          <w:color w:val="262626" w:themeColor="text1" w:themeTint="D9"/>
        </w:rPr>
      </w:pPr>
      <w:r w:rsidRPr="003122AF">
        <w:rPr>
          <w:rFonts w:eastAsia="Trebuchet MS" w:cs="Trebuchet MS"/>
          <w:color w:val="262626" w:themeColor="text1" w:themeTint="D9"/>
        </w:rPr>
        <w:t>Methods/Process/Action</w:t>
      </w:r>
    </w:p>
    <w:p w14:paraId="37638052" w14:textId="77777777" w:rsidR="00DF489C" w:rsidRPr="003122AF" w:rsidRDefault="6767F299" w:rsidP="6767F299">
      <w:pPr>
        <w:widowControl w:val="0"/>
        <w:numPr>
          <w:ilvl w:val="0"/>
          <w:numId w:val="2"/>
        </w:numPr>
        <w:tabs>
          <w:tab w:val="left" w:pos="220"/>
          <w:tab w:val="left" w:pos="720"/>
        </w:tabs>
        <w:autoSpaceDE w:val="0"/>
        <w:autoSpaceDN w:val="0"/>
        <w:adjustRightInd w:val="0"/>
        <w:ind w:hanging="720"/>
        <w:rPr>
          <w:rFonts w:eastAsia="Trebuchet MS" w:cs="Trebuchet MS"/>
          <w:color w:val="262626" w:themeColor="text1" w:themeTint="D9"/>
        </w:rPr>
      </w:pPr>
      <w:r w:rsidRPr="003122AF">
        <w:rPr>
          <w:rFonts w:eastAsia="Trebuchet MS" w:cs="Trebuchet MS"/>
          <w:color w:val="262626" w:themeColor="text1" w:themeTint="D9"/>
        </w:rPr>
        <w:t>Results/Impact</w:t>
      </w:r>
    </w:p>
    <w:p w14:paraId="7F3E898D" w14:textId="77777777" w:rsidR="00DF489C" w:rsidRPr="003122AF" w:rsidRDefault="6767F299" w:rsidP="6767F299">
      <w:pPr>
        <w:widowControl w:val="0"/>
        <w:numPr>
          <w:ilvl w:val="0"/>
          <w:numId w:val="2"/>
        </w:numPr>
        <w:tabs>
          <w:tab w:val="left" w:pos="220"/>
          <w:tab w:val="left" w:pos="720"/>
        </w:tabs>
        <w:autoSpaceDE w:val="0"/>
        <w:autoSpaceDN w:val="0"/>
        <w:adjustRightInd w:val="0"/>
        <w:ind w:hanging="720"/>
        <w:rPr>
          <w:rFonts w:eastAsia="Trebuchet MS" w:cs="Trebuchet MS"/>
          <w:color w:val="262626" w:themeColor="text1" w:themeTint="D9"/>
        </w:rPr>
      </w:pPr>
      <w:r w:rsidRPr="003122AF">
        <w:rPr>
          <w:rFonts w:eastAsia="Trebuchet MS" w:cs="Trebuchet MS"/>
          <w:color w:val="262626" w:themeColor="text1" w:themeTint="D9"/>
        </w:rPr>
        <w:t>Conclusions/Connections/Meanings</w:t>
      </w:r>
    </w:p>
    <w:p w14:paraId="1D2FD62B" w14:textId="77777777" w:rsidR="00DF489C" w:rsidRPr="003122AF" w:rsidRDefault="6767F299" w:rsidP="6767F299">
      <w:pPr>
        <w:widowControl w:val="0"/>
        <w:autoSpaceDE w:val="0"/>
        <w:autoSpaceDN w:val="0"/>
        <w:adjustRightInd w:val="0"/>
        <w:spacing w:after="180"/>
        <w:rPr>
          <w:rFonts w:eastAsia="Trebuchet MS" w:cs="Trebuchet MS"/>
          <w:color w:val="262626" w:themeColor="text1" w:themeTint="D9"/>
        </w:rPr>
      </w:pPr>
      <w:r w:rsidRPr="003122AF">
        <w:rPr>
          <w:rFonts w:eastAsia="Trebuchet MS" w:cs="Trebuchet MS"/>
          <w:color w:val="262626" w:themeColor="text1" w:themeTint="D9"/>
        </w:rPr>
        <w:t>Ethical considerations for subjects should be mentioned, if applicable.</w:t>
      </w:r>
    </w:p>
    <w:p w14:paraId="3037EEED" w14:textId="401956F7" w:rsidR="00DF489C" w:rsidRPr="00665103" w:rsidRDefault="6767F299" w:rsidP="00DF489C">
      <w:pPr>
        <w:widowControl w:val="0"/>
        <w:autoSpaceDE w:val="0"/>
        <w:autoSpaceDN w:val="0"/>
        <w:adjustRightInd w:val="0"/>
        <w:spacing w:after="180"/>
        <w:rPr>
          <w:rFonts w:eastAsia="Trebuchet MS" w:cs="Trebuchet MS"/>
          <w:color w:val="FF0000"/>
        </w:rPr>
      </w:pPr>
      <w:r w:rsidRPr="003122AF">
        <w:rPr>
          <w:rFonts w:eastAsia="Trebuchet MS" w:cs="Trebuchet MS"/>
          <w:color w:val="FF0000"/>
        </w:rPr>
        <w:t xml:space="preserve">Submit abstracts via email to </w:t>
      </w:r>
      <w:hyperlink r:id="rId9">
        <w:r w:rsidRPr="003122AF">
          <w:rPr>
            <w:rStyle w:val="Hyperlink"/>
            <w:rFonts w:eastAsia="Trebuchet MS" w:cs="Trebuchet MS"/>
            <w:color w:val="FF0000"/>
          </w:rPr>
          <w:t>wehnmail@gmail.com</w:t>
        </w:r>
      </w:hyperlink>
      <w:r w:rsidRPr="003122AF">
        <w:rPr>
          <w:rFonts w:eastAsia="Trebuchet MS" w:cs="Trebuchet MS"/>
          <w:color w:val="FF0000"/>
        </w:rPr>
        <w:t xml:space="preserve"> by Monday January 23, 2017</w:t>
      </w:r>
      <w:r w:rsidR="00E95DB6">
        <w:rPr>
          <w:rFonts w:eastAsia="Trebuchet MS" w:cs="Trebuchet MS"/>
          <w:color w:val="FF0000"/>
        </w:rPr>
        <w:t>.</w:t>
      </w:r>
    </w:p>
    <w:p w14:paraId="6CD5BB82" w14:textId="77777777" w:rsidR="00DF489C" w:rsidRPr="003122AF" w:rsidRDefault="6767F299" w:rsidP="6767F299">
      <w:pPr>
        <w:widowControl w:val="0"/>
        <w:autoSpaceDE w:val="0"/>
        <w:autoSpaceDN w:val="0"/>
        <w:adjustRightInd w:val="0"/>
        <w:spacing w:after="180"/>
        <w:rPr>
          <w:rFonts w:eastAsia="Trebuchet MS" w:cs="Trebuchet MS"/>
          <w:b/>
          <w:bCs/>
        </w:rPr>
      </w:pPr>
      <w:r w:rsidRPr="003122AF">
        <w:rPr>
          <w:rFonts w:eastAsia="Trebuchet MS" w:cs="Trebuchet MS"/>
          <w:b/>
          <w:bCs/>
        </w:rPr>
        <w:t>The Selection Process</w:t>
      </w:r>
    </w:p>
    <w:p w14:paraId="5E875A05" w14:textId="77777777" w:rsidR="00DF489C" w:rsidRPr="003122AF" w:rsidRDefault="6767F299" w:rsidP="6767F299">
      <w:pPr>
        <w:widowControl w:val="0"/>
        <w:autoSpaceDE w:val="0"/>
        <w:autoSpaceDN w:val="0"/>
        <w:adjustRightInd w:val="0"/>
        <w:spacing w:after="180"/>
        <w:rPr>
          <w:rFonts w:eastAsia="Trebuchet MS" w:cs="Trebuchet MS"/>
          <w:color w:val="262626" w:themeColor="text1" w:themeTint="D9"/>
        </w:rPr>
      </w:pPr>
      <w:r w:rsidRPr="003122AF">
        <w:rPr>
          <w:rFonts w:eastAsia="Trebuchet MS" w:cs="Trebuchet MS"/>
          <w:color w:val="262626" w:themeColor="text1" w:themeTint="D9"/>
        </w:rPr>
        <w:t>Abstracts will be reviewed for acceptance to the project exhibition on the following criteria:</w:t>
      </w:r>
    </w:p>
    <w:p w14:paraId="09954BF5" w14:textId="77777777" w:rsidR="00DF489C" w:rsidRPr="003122AF" w:rsidRDefault="6767F299" w:rsidP="6767F299">
      <w:pPr>
        <w:widowControl w:val="0"/>
        <w:numPr>
          <w:ilvl w:val="0"/>
          <w:numId w:val="3"/>
        </w:numPr>
        <w:tabs>
          <w:tab w:val="left" w:pos="220"/>
          <w:tab w:val="left" w:pos="720"/>
        </w:tabs>
        <w:autoSpaceDE w:val="0"/>
        <w:autoSpaceDN w:val="0"/>
        <w:adjustRightInd w:val="0"/>
        <w:ind w:hanging="720"/>
        <w:rPr>
          <w:rFonts w:eastAsia="Trebuchet MS" w:cs="Trebuchet MS"/>
          <w:color w:val="262626" w:themeColor="text1" w:themeTint="D9"/>
        </w:rPr>
      </w:pPr>
      <w:r w:rsidRPr="003122AF">
        <w:rPr>
          <w:rFonts w:eastAsia="Trebuchet MS" w:cs="Trebuchet MS"/>
          <w:color w:val="262626" w:themeColor="text1" w:themeTint="D9"/>
        </w:rPr>
        <w:t>Vision, innovation, creativity</w:t>
      </w:r>
    </w:p>
    <w:p w14:paraId="3F8FBD30" w14:textId="77777777" w:rsidR="00DF489C" w:rsidRPr="003122AF" w:rsidRDefault="6767F299" w:rsidP="6767F299">
      <w:pPr>
        <w:widowControl w:val="0"/>
        <w:numPr>
          <w:ilvl w:val="0"/>
          <w:numId w:val="3"/>
        </w:numPr>
        <w:tabs>
          <w:tab w:val="left" w:pos="220"/>
          <w:tab w:val="left" w:pos="720"/>
        </w:tabs>
        <w:autoSpaceDE w:val="0"/>
        <w:autoSpaceDN w:val="0"/>
        <w:adjustRightInd w:val="0"/>
        <w:ind w:hanging="720"/>
        <w:rPr>
          <w:rFonts w:eastAsia="Trebuchet MS" w:cs="Trebuchet MS"/>
          <w:color w:val="262626" w:themeColor="text1" w:themeTint="D9"/>
        </w:rPr>
      </w:pPr>
      <w:r w:rsidRPr="003122AF">
        <w:rPr>
          <w:rFonts w:eastAsia="Trebuchet MS" w:cs="Trebuchet MS"/>
          <w:color w:val="262626" w:themeColor="text1" w:themeTint="D9"/>
        </w:rPr>
        <w:t>Coherency of objectives and action/plan/process</w:t>
      </w:r>
    </w:p>
    <w:p w14:paraId="0859A359" w14:textId="77777777" w:rsidR="00DF489C" w:rsidRPr="003122AF" w:rsidRDefault="6767F299" w:rsidP="6767F299">
      <w:pPr>
        <w:widowControl w:val="0"/>
        <w:numPr>
          <w:ilvl w:val="0"/>
          <w:numId w:val="3"/>
        </w:numPr>
        <w:tabs>
          <w:tab w:val="left" w:pos="220"/>
          <w:tab w:val="left" w:pos="720"/>
        </w:tabs>
        <w:autoSpaceDE w:val="0"/>
        <w:autoSpaceDN w:val="0"/>
        <w:adjustRightInd w:val="0"/>
        <w:ind w:hanging="720"/>
        <w:rPr>
          <w:rFonts w:eastAsia="Trebuchet MS" w:cs="Trebuchet MS"/>
          <w:color w:val="262626" w:themeColor="text1" w:themeTint="D9"/>
        </w:rPr>
      </w:pPr>
      <w:r w:rsidRPr="003122AF">
        <w:rPr>
          <w:rFonts w:eastAsia="Trebuchet MS" w:cs="Trebuchet MS"/>
          <w:color w:val="262626" w:themeColor="text1" w:themeTint="D9"/>
        </w:rPr>
        <w:t>Impact, meaning, value</w:t>
      </w:r>
    </w:p>
    <w:p w14:paraId="71DC36B1" w14:textId="77777777" w:rsidR="00DF489C" w:rsidRPr="003122AF" w:rsidRDefault="6767F299" w:rsidP="6767F299">
      <w:pPr>
        <w:widowControl w:val="0"/>
        <w:numPr>
          <w:ilvl w:val="0"/>
          <w:numId w:val="3"/>
        </w:numPr>
        <w:tabs>
          <w:tab w:val="left" w:pos="220"/>
          <w:tab w:val="left" w:pos="720"/>
        </w:tabs>
        <w:autoSpaceDE w:val="0"/>
        <w:autoSpaceDN w:val="0"/>
        <w:adjustRightInd w:val="0"/>
        <w:ind w:hanging="720"/>
        <w:rPr>
          <w:rFonts w:eastAsia="Trebuchet MS" w:cs="Trebuchet MS"/>
          <w:color w:val="262626" w:themeColor="text1" w:themeTint="D9"/>
        </w:rPr>
      </w:pPr>
      <w:r w:rsidRPr="003122AF">
        <w:rPr>
          <w:rFonts w:eastAsia="Trebuchet MS" w:cs="Trebuchet MS"/>
          <w:color w:val="262626" w:themeColor="text1" w:themeTint="D9"/>
        </w:rPr>
        <w:t>Clarity and organization of abstract</w:t>
      </w:r>
    </w:p>
    <w:p w14:paraId="282B0855" w14:textId="77777777" w:rsidR="00DF489C" w:rsidRPr="003122AF" w:rsidRDefault="00DF489C" w:rsidP="002D36BC">
      <w:pPr>
        <w:widowControl w:val="0"/>
        <w:tabs>
          <w:tab w:val="left" w:pos="220"/>
          <w:tab w:val="left" w:pos="720"/>
        </w:tabs>
        <w:autoSpaceDE w:val="0"/>
        <w:autoSpaceDN w:val="0"/>
        <w:adjustRightInd w:val="0"/>
        <w:ind w:left="720"/>
        <w:rPr>
          <w:rFonts w:cs="Trebuchet MS"/>
          <w:color w:val="262626"/>
        </w:rPr>
      </w:pPr>
    </w:p>
    <w:p w14:paraId="037DCC25" w14:textId="17564BDC" w:rsidR="00DF489C" w:rsidRPr="00665103" w:rsidRDefault="6767F299" w:rsidP="00DF489C">
      <w:pPr>
        <w:widowControl w:val="0"/>
        <w:autoSpaceDE w:val="0"/>
        <w:autoSpaceDN w:val="0"/>
        <w:adjustRightInd w:val="0"/>
        <w:spacing w:after="180"/>
        <w:rPr>
          <w:rFonts w:eastAsia="Trebuchet MS" w:cs="Trebuchet MS"/>
          <w:color w:val="262626" w:themeColor="text1" w:themeTint="D9"/>
        </w:rPr>
      </w:pPr>
      <w:r w:rsidRPr="003122AF">
        <w:rPr>
          <w:rFonts w:eastAsia="Trebuchet MS" w:cs="Trebuchet MS"/>
          <w:color w:val="262626" w:themeColor="text1" w:themeTint="D9"/>
        </w:rPr>
        <w:t>The submitting author(s) of the abstract will be co</w:t>
      </w:r>
      <w:r w:rsidR="00E95DB6">
        <w:rPr>
          <w:rFonts w:eastAsia="Trebuchet MS" w:cs="Trebuchet MS"/>
          <w:color w:val="262626" w:themeColor="text1" w:themeTint="D9"/>
        </w:rPr>
        <w:t xml:space="preserve">ntacted no later than </w:t>
      </w:r>
      <w:r w:rsidR="00E95DB6">
        <w:rPr>
          <w:rFonts w:eastAsia="Trebuchet MS" w:cs="Trebuchet MS"/>
          <w:color w:val="FF0000"/>
        </w:rPr>
        <w:t>January 25</w:t>
      </w:r>
      <w:r w:rsidRPr="00E95DB6">
        <w:rPr>
          <w:rFonts w:eastAsia="Trebuchet MS" w:cs="Trebuchet MS"/>
          <w:color w:val="FF0000"/>
        </w:rPr>
        <w:t>,</w:t>
      </w:r>
      <w:r w:rsidR="00E95DB6" w:rsidRPr="00E95DB6">
        <w:rPr>
          <w:rFonts w:eastAsia="Trebuchet MS" w:cs="Trebuchet MS"/>
          <w:color w:val="FF0000"/>
        </w:rPr>
        <w:t xml:space="preserve"> </w:t>
      </w:r>
      <w:r w:rsidRPr="00E95DB6">
        <w:rPr>
          <w:rFonts w:eastAsia="Trebuchet MS" w:cs="Trebuchet MS"/>
          <w:color w:val="FF0000"/>
        </w:rPr>
        <w:t>2017.</w:t>
      </w:r>
      <w:r w:rsidRPr="003122AF">
        <w:rPr>
          <w:rFonts w:eastAsia="Trebuchet MS" w:cs="Trebuchet MS"/>
          <w:color w:val="262626" w:themeColor="text1" w:themeTint="D9"/>
        </w:rPr>
        <w:t xml:space="preserve"> </w:t>
      </w:r>
    </w:p>
    <w:p w14:paraId="0C0D57C6" w14:textId="77777777" w:rsidR="00DF489C" w:rsidRPr="003122AF" w:rsidRDefault="6767F299" w:rsidP="6767F299">
      <w:pPr>
        <w:widowControl w:val="0"/>
        <w:autoSpaceDE w:val="0"/>
        <w:autoSpaceDN w:val="0"/>
        <w:adjustRightInd w:val="0"/>
        <w:spacing w:after="180"/>
        <w:rPr>
          <w:rFonts w:eastAsia="Trebuchet MS" w:cs="Trebuchet MS"/>
          <w:color w:val="262626" w:themeColor="text1" w:themeTint="D9"/>
        </w:rPr>
      </w:pPr>
      <w:r w:rsidRPr="003122AF">
        <w:rPr>
          <w:rFonts w:eastAsia="Trebuchet MS" w:cs="Trebuchet MS"/>
          <w:b/>
          <w:bCs/>
        </w:rPr>
        <w:t>Abstract and Poster Judging</w:t>
      </w:r>
    </w:p>
    <w:p w14:paraId="76ED0079" w14:textId="27877591" w:rsidR="00DF489C" w:rsidRPr="003122AF" w:rsidRDefault="6767F299" w:rsidP="6767F299">
      <w:pPr>
        <w:widowControl w:val="0"/>
        <w:autoSpaceDE w:val="0"/>
        <w:autoSpaceDN w:val="0"/>
        <w:adjustRightInd w:val="0"/>
        <w:rPr>
          <w:rFonts w:eastAsia="Trebuchet MS" w:cs="Trebuchet MS"/>
          <w:color w:val="262626" w:themeColor="text1" w:themeTint="D9"/>
        </w:rPr>
      </w:pPr>
      <w:r w:rsidRPr="003122AF">
        <w:rPr>
          <w:rFonts w:eastAsia="Trebuchet MS" w:cs="Trebuchet MS"/>
          <w:color w:val="262626" w:themeColor="text1" w:themeTint="D9"/>
        </w:rPr>
        <w:t xml:space="preserve">Those with accepted abstracts will be asked to submit a </w:t>
      </w:r>
      <w:proofErr w:type="spellStart"/>
      <w:r w:rsidRPr="003122AF">
        <w:rPr>
          <w:rFonts w:eastAsia="Trebuchet MS" w:cs="Trebuchet MS"/>
          <w:color w:val="262626" w:themeColor="text1" w:themeTint="D9"/>
        </w:rPr>
        <w:t>pdf</w:t>
      </w:r>
      <w:proofErr w:type="spellEnd"/>
      <w:r w:rsidRPr="003122AF">
        <w:rPr>
          <w:rFonts w:eastAsia="Trebuchet MS" w:cs="Trebuchet MS"/>
          <w:color w:val="262626" w:themeColor="text1" w:themeTint="D9"/>
        </w:rPr>
        <w:t xml:space="preserve"> of their poster via email to </w:t>
      </w:r>
      <w:hyperlink r:id="rId10" w:history="1">
        <w:r w:rsidR="00E95DB6" w:rsidRPr="00DA3F85">
          <w:rPr>
            <w:rStyle w:val="Hyperlink"/>
            <w:rFonts w:eastAsia="Trebuchet MS" w:cs="Trebuchet MS"/>
          </w:rPr>
          <w:t>WEHNmail@gmail.com</w:t>
        </w:r>
      </w:hyperlink>
      <w:r w:rsidR="00E95DB6">
        <w:rPr>
          <w:rFonts w:eastAsia="Trebuchet MS" w:cs="Trebuchet MS"/>
          <w:color w:val="262626" w:themeColor="text1" w:themeTint="D9"/>
        </w:rPr>
        <w:t xml:space="preserve"> by </w:t>
      </w:r>
      <w:r w:rsidR="00E95DB6" w:rsidRPr="00E95DB6">
        <w:rPr>
          <w:rFonts w:eastAsia="Trebuchet MS" w:cs="Trebuchet MS"/>
          <w:color w:val="FF0000"/>
        </w:rPr>
        <w:t>10 February 2017</w:t>
      </w:r>
      <w:r w:rsidRPr="00E95DB6">
        <w:rPr>
          <w:rFonts w:eastAsia="Trebuchet MS" w:cs="Trebuchet MS"/>
          <w:color w:val="FF0000"/>
        </w:rPr>
        <w:t>.</w:t>
      </w:r>
    </w:p>
    <w:p w14:paraId="7D380EF9" w14:textId="77777777" w:rsidR="00DF489C" w:rsidRPr="003122AF" w:rsidRDefault="00DF489C" w:rsidP="00DF489C">
      <w:pPr>
        <w:widowControl w:val="0"/>
        <w:autoSpaceDE w:val="0"/>
        <w:autoSpaceDN w:val="0"/>
        <w:adjustRightInd w:val="0"/>
        <w:rPr>
          <w:rFonts w:cs="Trebuchet MS"/>
          <w:color w:val="262626"/>
        </w:rPr>
      </w:pPr>
    </w:p>
    <w:p w14:paraId="6AA371BF" w14:textId="4B783ECD" w:rsidR="00DF489C" w:rsidRPr="003122AF" w:rsidRDefault="6767F299" w:rsidP="6767F299">
      <w:pPr>
        <w:rPr>
          <w:rFonts w:eastAsia="Trebuchet MS" w:cs="Trebuchet MS"/>
          <w:color w:val="262626" w:themeColor="text1" w:themeTint="D9"/>
        </w:rPr>
      </w:pPr>
      <w:r w:rsidRPr="003122AF">
        <w:rPr>
          <w:rFonts w:eastAsia="Trebuchet MS" w:cs="Trebuchet MS"/>
          <w:color w:val="262626" w:themeColor="text1" w:themeTint="D9"/>
        </w:rPr>
        <w:t xml:space="preserve">Accepted projects for the exhibition will be reviewed and judged by a panel of judges prior to the project exhibition.  </w:t>
      </w:r>
      <w:r w:rsidR="00BF03AC" w:rsidRPr="003122AF">
        <w:rPr>
          <w:rFonts w:eastAsia="Trebuchet MS" w:cs="Trebuchet MS"/>
          <w:color w:val="262626" w:themeColor="text1" w:themeTint="D9"/>
        </w:rPr>
        <w:t>ADD $100 PRIZES</w:t>
      </w:r>
    </w:p>
    <w:p w14:paraId="1B4FA001" w14:textId="2CA1CB16" w:rsidR="00DF489C" w:rsidRPr="003122AF" w:rsidRDefault="0FBD249D" w:rsidP="0FBD249D">
      <w:pPr>
        <w:rPr>
          <w:rFonts w:eastAsia="Trebuchet MS" w:cs="Trebuchet MS"/>
          <w:color w:val="000000" w:themeColor="text1"/>
        </w:rPr>
      </w:pPr>
      <w:r w:rsidRPr="003122AF">
        <w:rPr>
          <w:rFonts w:eastAsia="Trebuchet MS" w:cs="Trebuchet MS"/>
          <w:color w:val="000000" w:themeColor="text1"/>
        </w:rPr>
        <w:t>Cash prizes</w:t>
      </w:r>
      <w:r w:rsidR="00E95DB6">
        <w:rPr>
          <w:rFonts w:eastAsia="Trebuchet MS" w:cs="Trebuchet MS"/>
          <w:color w:val="000000" w:themeColor="text1"/>
        </w:rPr>
        <w:t xml:space="preserve"> ($100 to an undergraduate category and $100 to a graduate category) </w:t>
      </w:r>
      <w:r w:rsidRPr="003122AF">
        <w:rPr>
          <w:rFonts w:eastAsia="Trebuchet MS" w:cs="Trebuchet MS"/>
          <w:color w:val="000000" w:themeColor="text1"/>
        </w:rPr>
        <w:t xml:space="preserve">will be awarded for the top </w:t>
      </w:r>
      <w:r w:rsidR="00E95DB6">
        <w:rPr>
          <w:rFonts w:eastAsia="Trebuchet MS" w:cs="Trebuchet MS"/>
          <w:color w:val="000000" w:themeColor="text1"/>
        </w:rPr>
        <w:t>two</w:t>
      </w:r>
      <w:r w:rsidRPr="003122AF">
        <w:rPr>
          <w:rFonts w:eastAsia="Trebuchet MS" w:cs="Trebuchet MS"/>
          <w:color w:val="000000" w:themeColor="text1"/>
        </w:rPr>
        <w:t xml:space="preserve"> completed project posters.   </w:t>
      </w:r>
    </w:p>
    <w:p w14:paraId="73420CCC" w14:textId="77777777" w:rsidR="00DF489C" w:rsidRPr="003122AF" w:rsidRDefault="00DF489C" w:rsidP="00DF489C">
      <w:pPr>
        <w:rPr>
          <w:rFonts w:cs="Trebuchet MS"/>
          <w:color w:val="262626"/>
        </w:rPr>
      </w:pPr>
    </w:p>
    <w:p w14:paraId="47F1F07C" w14:textId="77777777" w:rsidR="00DF489C" w:rsidRPr="003122AF" w:rsidRDefault="6767F299" w:rsidP="6767F299">
      <w:pPr>
        <w:rPr>
          <w:rFonts w:eastAsia="Arial" w:cs="Arial"/>
          <w:b/>
          <w:bCs/>
        </w:rPr>
      </w:pPr>
      <w:r w:rsidRPr="003122AF">
        <w:rPr>
          <w:rFonts w:eastAsia="Arial" w:cs="Arial"/>
          <w:b/>
          <w:bCs/>
        </w:rPr>
        <w:t>Publication</w:t>
      </w:r>
      <w:r w:rsidRPr="003122AF">
        <w:rPr>
          <w:rFonts w:eastAsia="MS Mincho" w:cs="MS Mincho"/>
          <w:b/>
          <w:bCs/>
        </w:rPr>
        <w:t> </w:t>
      </w:r>
    </w:p>
    <w:p w14:paraId="27A3A0FC" w14:textId="7CC68951" w:rsidR="00DF489C" w:rsidRPr="003122AF" w:rsidRDefault="0FBD249D" w:rsidP="0FBD249D">
      <w:pPr>
        <w:rPr>
          <w:rFonts w:eastAsia="Trebuchet MS" w:cs="Trebuchet MS"/>
        </w:rPr>
      </w:pPr>
      <w:r w:rsidRPr="003122AF">
        <w:rPr>
          <w:rFonts w:eastAsia="Arial" w:cs="Arial"/>
        </w:rPr>
        <w:t xml:space="preserve">The </w:t>
      </w:r>
      <w:r w:rsidR="00E95DB6">
        <w:rPr>
          <w:rFonts w:eastAsia="Arial" w:cs="Arial"/>
        </w:rPr>
        <w:t>accepted</w:t>
      </w:r>
      <w:r w:rsidRPr="003122AF">
        <w:rPr>
          <w:rFonts w:eastAsia="Arial" w:cs="Arial"/>
        </w:rPr>
        <w:t xml:space="preserve"> abstracts will be </w:t>
      </w:r>
      <w:r w:rsidR="00E95DB6">
        <w:rPr>
          <w:rFonts w:eastAsia="Arial" w:cs="Arial"/>
        </w:rPr>
        <w:t xml:space="preserve">published on the WEHN website if the author(s) consent. </w:t>
      </w:r>
    </w:p>
    <w:p w14:paraId="4B63B884" w14:textId="77777777" w:rsidR="00DF489C" w:rsidRPr="003122AF" w:rsidRDefault="00DF489C" w:rsidP="00DF489C">
      <w:pPr>
        <w:rPr>
          <w:rFonts w:cs="Trebuchet MS"/>
          <w:color w:val="262626"/>
        </w:rPr>
      </w:pPr>
    </w:p>
    <w:p w14:paraId="4BAA790B" w14:textId="2F8608EE" w:rsidR="00DF489C" w:rsidRPr="003122AF" w:rsidRDefault="0FBD249D" w:rsidP="0FBD249D">
      <w:pPr>
        <w:widowControl w:val="0"/>
        <w:autoSpaceDE w:val="0"/>
        <w:autoSpaceDN w:val="0"/>
        <w:adjustRightInd w:val="0"/>
        <w:spacing w:after="180"/>
        <w:rPr>
          <w:rFonts w:eastAsia="Trebuchet MS" w:cs="Trebuchet MS"/>
          <w:color w:val="000000" w:themeColor="text1"/>
        </w:rPr>
      </w:pPr>
      <w:r w:rsidRPr="003122AF">
        <w:rPr>
          <w:rFonts w:eastAsia="Geneva" w:cs="Geneva"/>
          <w:color w:val="000000" w:themeColor="text1"/>
        </w:rPr>
        <w:t xml:space="preserve">If you have questions about the abstract submission or the poster session, please contact </w:t>
      </w:r>
      <w:r w:rsidRPr="003122AF">
        <w:rPr>
          <w:rFonts w:eastAsia="Trebuchet MS" w:cs="Trebuchet MS"/>
          <w:color w:val="000000" w:themeColor="text1"/>
        </w:rPr>
        <w:t xml:space="preserve">Dr. Ann </w:t>
      </w:r>
      <w:proofErr w:type="spellStart"/>
      <w:r w:rsidRPr="003122AF">
        <w:rPr>
          <w:rFonts w:eastAsia="Trebuchet MS" w:cs="Trebuchet MS"/>
          <w:color w:val="000000" w:themeColor="text1"/>
        </w:rPr>
        <w:t>Behrmann</w:t>
      </w:r>
      <w:proofErr w:type="spellEnd"/>
      <w:r w:rsidRPr="003122AF">
        <w:rPr>
          <w:rFonts w:eastAsia="Trebuchet MS" w:cs="Trebuchet MS"/>
          <w:color w:val="000000" w:themeColor="text1"/>
        </w:rPr>
        <w:t xml:space="preserve">, </w:t>
      </w:r>
      <w:hyperlink r:id="rId11">
        <w:r w:rsidRPr="003122AF">
          <w:rPr>
            <w:rStyle w:val="Hyperlink"/>
            <w:rFonts w:eastAsia="Trebuchet MS" w:cs="Trebuchet MS"/>
          </w:rPr>
          <w:t>atbehrma@wisc.edu</w:t>
        </w:r>
      </w:hyperlink>
      <w:r w:rsidRPr="003122AF">
        <w:rPr>
          <w:rFonts w:eastAsia="Trebuchet MS" w:cs="Trebuchet MS"/>
          <w:color w:val="000000" w:themeColor="text1"/>
        </w:rPr>
        <w:t xml:space="preserve"> </w:t>
      </w:r>
      <w:r w:rsidR="00E95DB6">
        <w:rPr>
          <w:rFonts w:eastAsia="Trebuchet MS" w:cs="Trebuchet MS"/>
          <w:color w:val="000000" w:themeColor="text1"/>
        </w:rPr>
        <w:t xml:space="preserve">or Alex Bryant at </w:t>
      </w:r>
      <w:hyperlink r:id="rId12" w:history="1">
        <w:r w:rsidR="00E95DB6" w:rsidRPr="00DA3F85">
          <w:rPr>
            <w:rStyle w:val="Hyperlink"/>
            <w:rFonts w:eastAsia="Trebuchet MS" w:cs="Trebuchet MS"/>
          </w:rPr>
          <w:t>WEHNmail@gmail.com</w:t>
        </w:r>
      </w:hyperlink>
      <w:r w:rsidR="00E95DB6">
        <w:rPr>
          <w:rFonts w:eastAsia="Trebuchet MS" w:cs="Trebuchet MS"/>
          <w:color w:val="000000" w:themeColor="text1"/>
        </w:rPr>
        <w:t xml:space="preserve">. </w:t>
      </w:r>
    </w:p>
    <w:p w14:paraId="65F273B6" w14:textId="77777777" w:rsidR="00DF489C" w:rsidRPr="003122AF" w:rsidRDefault="00DF489C" w:rsidP="00DF489C"/>
    <w:p w14:paraId="214DE95B" w14:textId="77777777" w:rsidR="00665103" w:rsidRPr="003122AF" w:rsidRDefault="00665103"/>
    <w:sectPr w:rsidR="00665103" w:rsidRPr="003122AF" w:rsidSect="003122A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261BC" w14:textId="77777777" w:rsidR="005420E2" w:rsidRDefault="005420E2" w:rsidP="005420E2">
      <w:r>
        <w:separator/>
      </w:r>
    </w:p>
  </w:endnote>
  <w:endnote w:type="continuationSeparator" w:id="0">
    <w:p w14:paraId="6BB3C8F0" w14:textId="77777777" w:rsidR="005420E2" w:rsidRDefault="005420E2" w:rsidP="0054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Geneva,Trebuchet MS">
    <w:altName w:val="Times New Roman"/>
    <w:panose1 w:val="00000000000000000000"/>
    <w:charset w:val="00"/>
    <w:family w:val="roman"/>
    <w:notTrueType/>
    <w:pitch w:val="default"/>
  </w:font>
  <w:font w:name="Geneva,Aria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C592E" w14:textId="77777777" w:rsidR="005420E2" w:rsidRDefault="005420E2" w:rsidP="005420E2">
      <w:r>
        <w:separator/>
      </w:r>
    </w:p>
  </w:footnote>
  <w:footnote w:type="continuationSeparator" w:id="0">
    <w:p w14:paraId="426CB10F" w14:textId="77777777" w:rsidR="005420E2" w:rsidRDefault="005420E2" w:rsidP="00542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C590" w14:textId="77B51096" w:rsidR="005420E2" w:rsidRDefault="005420E2">
    <w:pPr>
      <w:pStyle w:val="Header"/>
    </w:pPr>
    <w:r w:rsidRPr="004273A1">
      <w:rPr>
        <w:rFonts w:asciiTheme="majorHAnsi" w:hAnsiTheme="majorHAnsi" w:cs="Trebuchet MS"/>
        <w:b/>
        <w:i/>
        <w:iCs/>
        <w:noProof/>
        <w:color w:val="262626"/>
      </w:rPr>
      <w:drawing>
        <wp:inline distT="0" distB="0" distL="0" distR="0" wp14:anchorId="784A4778" wp14:editId="54A4C5E5">
          <wp:extent cx="2514600" cy="1043966"/>
          <wp:effectExtent l="0" t="0" r="0" b="0"/>
          <wp:docPr id="1" name="Picture 1" descr="Macintosh HD:Users:alexandrabryant:Box Sync:WEHN:Logos:Screen Shot 2014-12-18 at 9.5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andrabryant:Box Sync:WEHN:Logos:Screen Shot 2014-12-18 at 9.57.29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396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9C"/>
    <w:rsid w:val="000406CE"/>
    <w:rsid w:val="00047F1F"/>
    <w:rsid w:val="000A4762"/>
    <w:rsid w:val="000D1C1A"/>
    <w:rsid w:val="002227F6"/>
    <w:rsid w:val="002D36BC"/>
    <w:rsid w:val="003122AF"/>
    <w:rsid w:val="00361C20"/>
    <w:rsid w:val="0039246B"/>
    <w:rsid w:val="005420E2"/>
    <w:rsid w:val="00665103"/>
    <w:rsid w:val="0079654C"/>
    <w:rsid w:val="008A1A18"/>
    <w:rsid w:val="00947E38"/>
    <w:rsid w:val="009818EA"/>
    <w:rsid w:val="009D4023"/>
    <w:rsid w:val="00B7592D"/>
    <w:rsid w:val="00BF03AC"/>
    <w:rsid w:val="00D5073C"/>
    <w:rsid w:val="00DF489C"/>
    <w:rsid w:val="00E95DB6"/>
    <w:rsid w:val="00FB14B9"/>
    <w:rsid w:val="0FBD249D"/>
    <w:rsid w:val="634CF5D5"/>
    <w:rsid w:val="6767F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9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9C"/>
    <w:rPr>
      <w:color w:val="0563C1" w:themeColor="hyperlink"/>
      <w:u w:val="single"/>
    </w:rPr>
  </w:style>
  <w:style w:type="paragraph" w:styleId="BalloonText">
    <w:name w:val="Balloon Text"/>
    <w:basedOn w:val="Normal"/>
    <w:link w:val="BalloonTextChar"/>
    <w:uiPriority w:val="99"/>
    <w:semiHidden/>
    <w:unhideWhenUsed/>
    <w:rsid w:val="00DF48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89C"/>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5420E2"/>
    <w:pPr>
      <w:tabs>
        <w:tab w:val="center" w:pos="4320"/>
        <w:tab w:val="right" w:pos="8640"/>
      </w:tabs>
    </w:pPr>
  </w:style>
  <w:style w:type="character" w:customStyle="1" w:styleId="HeaderChar">
    <w:name w:val="Header Char"/>
    <w:basedOn w:val="DefaultParagraphFont"/>
    <w:link w:val="Header"/>
    <w:uiPriority w:val="99"/>
    <w:rsid w:val="005420E2"/>
    <w:rPr>
      <w:rFonts w:eastAsiaTheme="minorEastAsia"/>
    </w:rPr>
  </w:style>
  <w:style w:type="paragraph" w:styleId="Footer">
    <w:name w:val="footer"/>
    <w:basedOn w:val="Normal"/>
    <w:link w:val="FooterChar"/>
    <w:uiPriority w:val="99"/>
    <w:unhideWhenUsed/>
    <w:rsid w:val="005420E2"/>
    <w:pPr>
      <w:tabs>
        <w:tab w:val="center" w:pos="4320"/>
        <w:tab w:val="right" w:pos="8640"/>
      </w:tabs>
    </w:pPr>
  </w:style>
  <w:style w:type="character" w:customStyle="1" w:styleId="FooterChar">
    <w:name w:val="Footer Char"/>
    <w:basedOn w:val="DefaultParagraphFont"/>
    <w:link w:val="Footer"/>
    <w:uiPriority w:val="99"/>
    <w:rsid w:val="005420E2"/>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9C"/>
    <w:rPr>
      <w:color w:val="0563C1" w:themeColor="hyperlink"/>
      <w:u w:val="single"/>
    </w:rPr>
  </w:style>
  <w:style w:type="paragraph" w:styleId="BalloonText">
    <w:name w:val="Balloon Text"/>
    <w:basedOn w:val="Normal"/>
    <w:link w:val="BalloonTextChar"/>
    <w:uiPriority w:val="99"/>
    <w:semiHidden/>
    <w:unhideWhenUsed/>
    <w:rsid w:val="00DF48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89C"/>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5420E2"/>
    <w:pPr>
      <w:tabs>
        <w:tab w:val="center" w:pos="4320"/>
        <w:tab w:val="right" w:pos="8640"/>
      </w:tabs>
    </w:pPr>
  </w:style>
  <w:style w:type="character" w:customStyle="1" w:styleId="HeaderChar">
    <w:name w:val="Header Char"/>
    <w:basedOn w:val="DefaultParagraphFont"/>
    <w:link w:val="Header"/>
    <w:uiPriority w:val="99"/>
    <w:rsid w:val="005420E2"/>
    <w:rPr>
      <w:rFonts w:eastAsiaTheme="minorEastAsia"/>
    </w:rPr>
  </w:style>
  <w:style w:type="paragraph" w:styleId="Footer">
    <w:name w:val="footer"/>
    <w:basedOn w:val="Normal"/>
    <w:link w:val="FooterChar"/>
    <w:uiPriority w:val="99"/>
    <w:unhideWhenUsed/>
    <w:rsid w:val="005420E2"/>
    <w:pPr>
      <w:tabs>
        <w:tab w:val="center" w:pos="4320"/>
        <w:tab w:val="right" w:pos="8640"/>
      </w:tabs>
    </w:pPr>
  </w:style>
  <w:style w:type="character" w:customStyle="1" w:styleId="FooterChar">
    <w:name w:val="Footer Char"/>
    <w:basedOn w:val="DefaultParagraphFont"/>
    <w:link w:val="Footer"/>
    <w:uiPriority w:val="99"/>
    <w:rsid w:val="005420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tbehrma@wisc.edu" TargetMode="External"/><Relationship Id="rId12" Type="http://schemas.openxmlformats.org/officeDocument/2006/relationships/hyperlink" Target="mailto:WEHNmail@gmail.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EHNmail@gmail.com" TargetMode="External"/><Relationship Id="rId9" Type="http://schemas.openxmlformats.org/officeDocument/2006/relationships/hyperlink" Target="mailto:wehnmail@gmail.com" TargetMode="External"/><Relationship Id="rId10" Type="http://schemas.openxmlformats.org/officeDocument/2006/relationships/hyperlink" Target="mailto:WEHNmai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908</Words>
  <Characters>5176</Characters>
  <Application>Microsoft Macintosh Word</Application>
  <DocSecurity>0</DocSecurity>
  <Lines>43</Lines>
  <Paragraphs>12</Paragraphs>
  <ScaleCrop>false</ScaleCrop>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Bryant</cp:lastModifiedBy>
  <cp:revision>8</cp:revision>
  <dcterms:created xsi:type="dcterms:W3CDTF">2016-12-16T17:02:00Z</dcterms:created>
  <dcterms:modified xsi:type="dcterms:W3CDTF">2016-12-16T17:14:00Z</dcterms:modified>
</cp:coreProperties>
</file>